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AA91" w14:textId="02D5DB45" w:rsidR="0079251D" w:rsidRPr="0079251D" w:rsidRDefault="0079251D" w:rsidP="001B228C">
      <w:pPr>
        <w:pStyle w:val="Kehatekst"/>
        <w:spacing w:before="88"/>
        <w:ind w:left="5322" w:right="228" w:hanging="216"/>
        <w:jc w:val="right"/>
        <w:rPr>
          <w:rFonts w:ascii="Times New Roman" w:hAnsi="Times New Roman" w:cs="Times New Roman"/>
          <w:sz w:val="24"/>
          <w:szCs w:val="24"/>
        </w:rPr>
      </w:pPr>
      <w:r w:rsidRPr="0079251D">
        <w:rPr>
          <w:rFonts w:ascii="Times New Roman" w:hAnsi="Times New Roman" w:cs="Times New Roman"/>
          <w:sz w:val="24"/>
          <w:szCs w:val="24"/>
        </w:rPr>
        <w:t>Majandus- ja kommunikatsiooniministri</w:t>
      </w:r>
      <w:r>
        <w:rPr>
          <w:rFonts w:ascii="Times New Roman" w:hAnsi="Times New Roman" w:cs="Times New Roman"/>
          <w:sz w:val="24"/>
          <w:szCs w:val="24"/>
        </w:rPr>
        <w:t xml:space="preserve"> 15. mai 2003. a</w:t>
      </w:r>
      <w:r w:rsidRPr="007925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määrus</w:t>
      </w:r>
      <w:r w:rsidRPr="007925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nr</w:t>
      </w:r>
      <w:r w:rsidRPr="007925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89</w:t>
      </w:r>
      <w:r w:rsidRPr="007925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„</w:t>
      </w:r>
      <w:r w:rsidR="001B228C">
        <w:rPr>
          <w:rFonts w:ascii="Times New Roman" w:hAnsi="Times New Roman" w:cs="Times New Roman"/>
          <w:sz w:val="24"/>
          <w:szCs w:val="24"/>
        </w:rPr>
        <w:t>L</w:t>
      </w:r>
      <w:r w:rsidRPr="0079251D">
        <w:rPr>
          <w:rFonts w:ascii="Times New Roman" w:hAnsi="Times New Roman" w:cs="Times New Roman"/>
          <w:sz w:val="24"/>
          <w:szCs w:val="24"/>
        </w:rPr>
        <w:t xml:space="preserve">aevaliiklusjuhi koolitus- </w:t>
      </w:r>
      <w:r w:rsidRPr="0079251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ja</w:t>
      </w:r>
      <w:r w:rsidRPr="007925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kvalifikatsiooninõuded,</w:t>
      </w:r>
      <w:r w:rsidRPr="007925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kutsetunnistuse</w:t>
      </w:r>
      <w:r w:rsidRPr="007925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>vorm</w:t>
      </w:r>
      <w:r w:rsidR="001B228C">
        <w:rPr>
          <w:rFonts w:ascii="Times New Roman" w:hAnsi="Times New Roman" w:cs="Times New Roman"/>
          <w:sz w:val="24"/>
          <w:szCs w:val="24"/>
        </w:rPr>
        <w:t xml:space="preserve"> ja </w:t>
      </w:r>
      <w:r w:rsidRPr="0079251D">
        <w:rPr>
          <w:rFonts w:ascii="Times New Roman" w:hAnsi="Times New Roman" w:cs="Times New Roman"/>
          <w:sz w:val="24"/>
          <w:szCs w:val="24"/>
        </w:rPr>
        <w:t>väljastamise</w:t>
      </w:r>
      <w:r w:rsidRPr="007925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51D">
        <w:rPr>
          <w:rFonts w:ascii="Times New Roman" w:hAnsi="Times New Roman" w:cs="Times New Roman"/>
          <w:sz w:val="24"/>
          <w:szCs w:val="24"/>
        </w:rPr>
        <w:t xml:space="preserve">kord </w:t>
      </w:r>
      <w:r w:rsidR="001B228C">
        <w:rPr>
          <w:rFonts w:ascii="Times New Roman" w:hAnsi="Times New Roman" w:cs="Times New Roman"/>
          <w:sz w:val="24"/>
          <w:szCs w:val="24"/>
        </w:rPr>
        <w:t>ning laevaliiklusjuhi</w:t>
      </w:r>
      <w:r w:rsidRPr="0079251D">
        <w:rPr>
          <w:rFonts w:ascii="Times New Roman" w:hAnsi="Times New Roman" w:cs="Times New Roman"/>
          <w:sz w:val="24"/>
          <w:szCs w:val="24"/>
        </w:rPr>
        <w:t xml:space="preserve"> atesteerimise kord“</w:t>
      </w:r>
    </w:p>
    <w:p w14:paraId="162E6CFF" w14:textId="1803D8DB" w:rsidR="0079251D" w:rsidRDefault="0079251D" w:rsidP="0079251D">
      <w:pPr>
        <w:pStyle w:val="Kehatekst"/>
        <w:ind w:right="229"/>
        <w:jc w:val="right"/>
        <w:rPr>
          <w:rFonts w:ascii="Times New Roman" w:hAnsi="Times New Roman" w:cs="Times New Roman"/>
          <w:sz w:val="24"/>
          <w:szCs w:val="24"/>
        </w:rPr>
      </w:pPr>
      <w:r w:rsidRPr="0079251D">
        <w:rPr>
          <w:rFonts w:ascii="Times New Roman" w:hAnsi="Times New Roman" w:cs="Times New Roman"/>
          <w:sz w:val="24"/>
          <w:szCs w:val="24"/>
        </w:rPr>
        <w:t>Lisa</w:t>
      </w:r>
      <w:r w:rsidRPr="007925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63F4F08" w14:textId="375D0EAF" w:rsidR="0079251D" w:rsidRPr="0079251D" w:rsidRDefault="0079251D" w:rsidP="0079251D">
      <w:pPr>
        <w:pStyle w:val="Kehatekst"/>
        <w:ind w:right="2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(muudetud sõnastuses)</w:t>
      </w:r>
    </w:p>
    <w:p w14:paraId="27187EFB" w14:textId="77777777" w:rsidR="001E2100" w:rsidRPr="001353C8" w:rsidRDefault="001E2100">
      <w:pPr>
        <w:pStyle w:val="Kehatekst"/>
        <w:rPr>
          <w:rFonts w:ascii="Times New Roman" w:hAnsi="Times New Roman" w:cs="Times New Roman"/>
          <w:sz w:val="22"/>
          <w:szCs w:val="22"/>
        </w:rPr>
      </w:pPr>
    </w:p>
    <w:p w14:paraId="71CC256B" w14:textId="1FE1557E" w:rsidR="001E2100" w:rsidRPr="0079251D" w:rsidRDefault="002746B8" w:rsidP="0079251D">
      <w:pPr>
        <w:spacing w:before="96"/>
        <w:ind w:left="1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51D">
        <w:rPr>
          <w:rFonts w:ascii="Times New Roman" w:hAnsi="Times New Roman" w:cs="Times New Roman"/>
          <w:b/>
          <w:bCs/>
          <w:color w:val="1A1A1A"/>
          <w:sz w:val="24"/>
          <w:szCs w:val="24"/>
        </w:rPr>
        <w:t xml:space="preserve">Vanemlaevaliiklusjuhi </w:t>
      </w:r>
      <w:r w:rsidRPr="0079251D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pädevus</w:t>
      </w:r>
      <w:r w:rsidR="0079251D" w:rsidRPr="0079251D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nõuded</w:t>
      </w:r>
    </w:p>
    <w:p w14:paraId="3FC46997" w14:textId="77777777" w:rsidR="001E2100" w:rsidRPr="001353C8" w:rsidRDefault="001E2100">
      <w:pPr>
        <w:pStyle w:val="Kehatekst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32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6955"/>
      </w:tblGrid>
      <w:tr w:rsidR="001E2100" w:rsidRPr="001353C8" w14:paraId="2EBCF368" w14:textId="77777777" w:rsidTr="0079251D">
        <w:trPr>
          <w:trHeight w:val="289"/>
        </w:trPr>
        <w:tc>
          <w:tcPr>
            <w:tcW w:w="1852" w:type="dxa"/>
            <w:tcBorders>
              <w:left w:val="single" w:sz="6" w:space="0" w:color="C1C1C1"/>
            </w:tcBorders>
          </w:tcPr>
          <w:p w14:paraId="6D139919" w14:textId="77777777" w:rsidR="001E2100" w:rsidRPr="001353C8" w:rsidRDefault="001353C8">
            <w:pPr>
              <w:pStyle w:val="TableParagraph"/>
              <w:spacing w:before="47"/>
              <w:ind w:left="74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Pädevus</w:t>
            </w: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23E54CB8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Teadmised</w:t>
            </w:r>
            <w:r w:rsidRPr="001353C8">
              <w:rPr>
                <w:rFonts w:ascii="Times New Roman" w:hAnsi="Times New Roman" w:cs="Times New Roman"/>
                <w:color w:val="1A1A1A"/>
                <w:spacing w:val="1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oskused</w:t>
            </w:r>
          </w:p>
        </w:tc>
      </w:tr>
      <w:tr w:rsidR="001E2100" w:rsidRPr="001353C8" w14:paraId="1E3C0EAD" w14:textId="77777777" w:rsidTr="0079251D">
        <w:trPr>
          <w:trHeight w:val="1251"/>
        </w:trPr>
        <w:tc>
          <w:tcPr>
            <w:tcW w:w="1852" w:type="dxa"/>
            <w:tcBorders>
              <w:left w:val="single" w:sz="6" w:space="0" w:color="C1C1C1"/>
            </w:tcBorders>
          </w:tcPr>
          <w:p w14:paraId="21D297FA" w14:textId="77777777" w:rsidR="001E2100" w:rsidRPr="001353C8" w:rsidRDefault="001353C8">
            <w:pPr>
              <w:pStyle w:val="TableParagraph"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Navigatsioon</w:t>
            </w: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271D1854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Töö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1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merekaartide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8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1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väljaannetega</w:t>
            </w:r>
          </w:p>
          <w:p w14:paraId="223B256F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Kindlustada,</w:t>
            </w:r>
            <w:r w:rsidRPr="001353C8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>et</w:t>
            </w:r>
          </w:p>
          <w:p w14:paraId="5217E1C6" w14:textId="77777777" w:rsidR="001E2100" w:rsidRPr="001353C8" w:rsidRDefault="001353C8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kõiki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merekaarte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väljaandeid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korrigeeritakse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õigeaegselt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korrektselt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ning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koostatakse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vastav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dokumentatsioon;</w:t>
            </w:r>
          </w:p>
          <w:p w14:paraId="793D4996" w14:textId="77777777" w:rsidR="001E2100" w:rsidRPr="001353C8" w:rsidRDefault="001353C8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proofErr w:type="spellStart"/>
            <w:r w:rsidRPr="001353C8">
              <w:rPr>
                <w:rFonts w:ascii="Times New Roman" w:hAnsi="Times New Roman" w:cs="Times New Roman"/>
                <w:color w:val="1A1A1A"/>
              </w:rPr>
              <w:t>VTSis</w:t>
            </w:r>
            <w:proofErr w:type="spellEnd"/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proofErr w:type="spellStart"/>
            <w:r w:rsidRPr="001353C8">
              <w:rPr>
                <w:rFonts w:ascii="Times New Roman" w:hAnsi="Times New Roman" w:cs="Times New Roman"/>
                <w:color w:val="1A1A1A"/>
              </w:rPr>
              <w:t>kasutuselolevate</w:t>
            </w:r>
            <w:proofErr w:type="spellEnd"/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andmete</w:t>
            </w:r>
            <w:r w:rsidRPr="001353C8">
              <w:rPr>
                <w:rFonts w:ascii="Times New Roman" w:hAnsi="Times New Roman" w:cs="Times New Roman"/>
                <w:color w:val="1A1A1A"/>
                <w:spacing w:val="-8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muutused</w:t>
            </w:r>
            <w:r w:rsidRPr="001353C8">
              <w:rPr>
                <w:rFonts w:ascii="Times New Roman" w:hAnsi="Times New Roman" w:cs="Times New Roman"/>
                <w:color w:val="1A1A1A"/>
                <w:spacing w:val="-9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registreeritakse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korrektselt;</w:t>
            </w:r>
          </w:p>
          <w:p w14:paraId="3F3CE578" w14:textId="77777777" w:rsidR="001E2100" w:rsidRPr="001353C8" w:rsidRDefault="001353C8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26"/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meremärgistus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VTS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tööpiirkonnas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funktsioneerib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etteantud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parameetrite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piires.</w:t>
            </w:r>
          </w:p>
        </w:tc>
      </w:tr>
      <w:tr w:rsidR="001E2100" w:rsidRPr="001353C8" w14:paraId="3C68CE5F" w14:textId="77777777" w:rsidTr="0079251D">
        <w:trPr>
          <w:trHeight w:val="547"/>
        </w:trPr>
        <w:tc>
          <w:tcPr>
            <w:tcW w:w="1852" w:type="dxa"/>
            <w:vMerge w:val="restart"/>
            <w:tcBorders>
              <w:left w:val="single" w:sz="6" w:space="0" w:color="C1C1C1"/>
            </w:tcBorders>
          </w:tcPr>
          <w:p w14:paraId="010BD3C6" w14:textId="77777777" w:rsidR="001E2100" w:rsidRPr="001353C8" w:rsidRDefault="001E210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3DC80D00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Merendusorganisatsioonid</w:t>
            </w:r>
          </w:p>
          <w:p w14:paraId="3EA78A13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Põhjalikud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teadmised merendusorganisatsioonidest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(mis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on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seotud</w:t>
            </w:r>
            <w:r w:rsidRPr="001353C8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kohaliku</w:t>
            </w:r>
            <w:r w:rsidRPr="001353C8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VTS-</w:t>
            </w:r>
            <w:proofErr w:type="spellStart"/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>ga</w:t>
            </w:r>
            <w:proofErr w:type="spellEnd"/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>).</w:t>
            </w:r>
          </w:p>
        </w:tc>
      </w:tr>
      <w:tr w:rsidR="001E2100" w:rsidRPr="001353C8" w14:paraId="3F6B1966" w14:textId="77777777" w:rsidTr="0079251D">
        <w:trPr>
          <w:trHeight w:val="2095"/>
        </w:trPr>
        <w:tc>
          <w:tcPr>
            <w:tcW w:w="1852" w:type="dxa"/>
            <w:vMerge/>
            <w:tcBorders>
              <w:top w:val="nil"/>
              <w:left w:val="single" w:sz="6" w:space="0" w:color="C1C1C1"/>
            </w:tcBorders>
          </w:tcPr>
          <w:p w14:paraId="1BC1F9B1" w14:textId="77777777" w:rsidR="001E2100" w:rsidRPr="001353C8" w:rsidRDefault="001E2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7B94B358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Sadama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3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juhtimine</w:t>
            </w:r>
          </w:p>
          <w:p w14:paraId="12B13214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Põhjalikud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teadmised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oskus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koordineerida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järgnevat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infot:</w:t>
            </w:r>
          </w:p>
          <w:p w14:paraId="32DAED87" w14:textId="77777777" w:rsidR="001E2100" w:rsidRPr="001353C8" w:rsidRDefault="001353C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lootsimine;</w:t>
            </w:r>
          </w:p>
          <w:p w14:paraId="13D719BB" w14:textId="77777777" w:rsidR="001E2100" w:rsidRPr="001353C8" w:rsidRDefault="001353C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sadamatoimingud</w:t>
            </w:r>
            <w:r w:rsidRPr="001353C8">
              <w:rPr>
                <w:rFonts w:ascii="Times New Roman" w:hAnsi="Times New Roman" w:cs="Times New Roman"/>
                <w:color w:val="1A1A1A"/>
                <w:spacing w:val="-9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(kaasa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arvatud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situatsioonplaanid);</w:t>
            </w:r>
          </w:p>
          <w:p w14:paraId="3E02CB90" w14:textId="77777777" w:rsidR="001E2100" w:rsidRPr="001353C8" w:rsidRDefault="001353C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turvalisus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ohutus;</w:t>
            </w:r>
          </w:p>
          <w:p w14:paraId="0C4828BC" w14:textId="77777777" w:rsidR="001E2100" w:rsidRPr="001353C8" w:rsidRDefault="001353C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puksiirid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 xml:space="preserve">ja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pukseerimine;</w:t>
            </w:r>
          </w:p>
          <w:p w14:paraId="474F6A78" w14:textId="77777777" w:rsidR="001E2100" w:rsidRPr="001353C8" w:rsidRDefault="001353C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laevaagendid;</w:t>
            </w:r>
          </w:p>
          <w:p w14:paraId="4CB463F2" w14:textId="77777777" w:rsidR="001E2100" w:rsidRPr="001353C8" w:rsidRDefault="001353C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96"/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muud</w:t>
            </w:r>
            <w:r w:rsidRPr="001353C8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seotud</w:t>
            </w:r>
            <w:r w:rsidRPr="001353C8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teenused.</w:t>
            </w:r>
          </w:p>
        </w:tc>
      </w:tr>
      <w:tr w:rsidR="001E2100" w:rsidRPr="001353C8" w14:paraId="27AE1025" w14:textId="77777777" w:rsidTr="0079251D">
        <w:trPr>
          <w:trHeight w:val="735"/>
        </w:trPr>
        <w:tc>
          <w:tcPr>
            <w:tcW w:w="1852" w:type="dxa"/>
            <w:tcBorders>
              <w:left w:val="single" w:sz="6" w:space="0" w:color="C1C1C1"/>
            </w:tcBorders>
          </w:tcPr>
          <w:p w14:paraId="0ABA39C5" w14:textId="77777777" w:rsidR="001E2100" w:rsidRPr="001353C8" w:rsidRDefault="001353C8">
            <w:pPr>
              <w:pStyle w:val="TableParagraph"/>
              <w:spacing w:before="47" w:line="259" w:lineRule="auto"/>
              <w:ind w:left="74" w:right="120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Tehnilised seadmed ja vahendid</w:t>
            </w: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2546FAA2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Seadmete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9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kättesaadavus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4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2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töökord</w:t>
            </w:r>
          </w:p>
          <w:p w14:paraId="2F09D7F1" w14:textId="77777777" w:rsidR="001E2100" w:rsidRPr="001353C8" w:rsidRDefault="001353C8">
            <w:pPr>
              <w:pStyle w:val="TableParagraph"/>
              <w:spacing w:before="93" w:line="278" w:lineRule="auto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Oskus määrata, kas VTS seadmed funktsioneerivad rahuldavalt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 vajadusel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tegutseda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vastavalt,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et tagada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teenuste osutamine nõutud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tasandil.</w:t>
            </w:r>
            <w:r w:rsidRPr="001353C8">
              <w:rPr>
                <w:rFonts w:ascii="Times New Roman" w:hAnsi="Times New Roman" w:cs="Times New Roman"/>
                <w:color w:val="1A1A1A"/>
                <w:spacing w:val="40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Samuti kõrvaldada defektid ja täita asjassepuutuvat dokumentatsiooni.</w:t>
            </w:r>
          </w:p>
        </w:tc>
      </w:tr>
      <w:tr w:rsidR="001E2100" w:rsidRPr="001353C8" w14:paraId="3D0E47EB" w14:textId="77777777" w:rsidTr="0079251D">
        <w:trPr>
          <w:trHeight w:val="1321"/>
        </w:trPr>
        <w:tc>
          <w:tcPr>
            <w:tcW w:w="1852" w:type="dxa"/>
            <w:tcBorders>
              <w:left w:val="single" w:sz="6" w:space="0" w:color="C1C1C1"/>
            </w:tcBorders>
          </w:tcPr>
          <w:p w14:paraId="5BAE1BE1" w14:textId="77777777" w:rsidR="001E2100" w:rsidRPr="001353C8" w:rsidRDefault="001353C8">
            <w:pPr>
              <w:pStyle w:val="TableParagraph"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Psühholoogia</w:t>
            </w: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417068AB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Diplomaatia</w:t>
            </w:r>
          </w:p>
          <w:p w14:paraId="106C5179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Põhjalikud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teadmised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oskus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täita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 xml:space="preserve">järgmisi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ülesandeid:</w:t>
            </w:r>
          </w:p>
          <w:p w14:paraId="267E5145" w14:textId="77777777" w:rsidR="001E2100" w:rsidRPr="001353C8" w:rsidRDefault="001353C8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meedia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avalikkusega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suhtlemine;</w:t>
            </w:r>
          </w:p>
          <w:p w14:paraId="57009463" w14:textId="77777777" w:rsidR="001E2100" w:rsidRPr="001353C8" w:rsidRDefault="001353C8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tööalased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telefonivestlused;</w:t>
            </w:r>
          </w:p>
          <w:p w14:paraId="4C498F61" w14:textId="77777777" w:rsidR="001E2100" w:rsidRPr="001353C8" w:rsidRDefault="001353C8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läbirääkimised</w:t>
            </w:r>
            <w:r w:rsidRPr="001353C8">
              <w:rPr>
                <w:rFonts w:ascii="Times New Roman" w:hAnsi="Times New Roman" w:cs="Times New Roman"/>
                <w:color w:val="1A1A1A"/>
                <w:spacing w:val="-9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teiste</w:t>
            </w:r>
            <w:r w:rsidRPr="001353C8">
              <w:rPr>
                <w:rFonts w:ascii="Times New Roman" w:hAnsi="Times New Roman" w:cs="Times New Roman"/>
                <w:color w:val="1A1A1A"/>
                <w:spacing w:val="-9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osapooltega.</w:t>
            </w:r>
          </w:p>
        </w:tc>
      </w:tr>
      <w:tr w:rsidR="001E2100" w:rsidRPr="001353C8" w14:paraId="1C1ABE95" w14:textId="77777777" w:rsidTr="0079251D">
        <w:trPr>
          <w:trHeight w:val="1321"/>
        </w:trPr>
        <w:tc>
          <w:tcPr>
            <w:tcW w:w="1852" w:type="dxa"/>
            <w:tcBorders>
              <w:left w:val="single" w:sz="6" w:space="0" w:color="C1C1C1"/>
            </w:tcBorders>
          </w:tcPr>
          <w:p w14:paraId="67E9C761" w14:textId="77777777" w:rsidR="001E2100" w:rsidRPr="001353C8" w:rsidRDefault="001E210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0E92B93F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Vahikorra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3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korraldamine</w:t>
            </w:r>
          </w:p>
          <w:p w14:paraId="2DD953AB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Demonstreerida</w:t>
            </w:r>
            <w:r w:rsidRPr="001353C8">
              <w:rPr>
                <w:rFonts w:ascii="Times New Roman" w:hAnsi="Times New Roman" w:cs="Times New Roman"/>
                <w:color w:val="1A1A1A"/>
                <w:spacing w:val="18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oskust:</w:t>
            </w:r>
          </w:p>
          <w:p w14:paraId="056BA04A" w14:textId="77777777" w:rsidR="001E2100" w:rsidRPr="001353C8" w:rsidRDefault="001353C8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panna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meeskond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tööle;</w:t>
            </w:r>
          </w:p>
          <w:p w14:paraId="0CF0F035" w14:textId="77777777" w:rsidR="001E2100" w:rsidRPr="001353C8" w:rsidRDefault="001353C8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juhatada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organiseerida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tööprogramme;</w:t>
            </w:r>
          </w:p>
          <w:p w14:paraId="123BD302" w14:textId="77777777" w:rsidR="001E2100" w:rsidRPr="001353C8" w:rsidRDefault="001353C8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lastRenderedPageBreak/>
              <w:t>juhtida VTS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vahikorda.</w:t>
            </w:r>
          </w:p>
        </w:tc>
      </w:tr>
      <w:tr w:rsidR="001E2100" w:rsidRPr="001353C8" w14:paraId="3FE33747" w14:textId="77777777" w:rsidTr="0079251D">
        <w:trPr>
          <w:trHeight w:val="547"/>
        </w:trPr>
        <w:tc>
          <w:tcPr>
            <w:tcW w:w="1852" w:type="dxa"/>
            <w:tcBorders>
              <w:left w:val="single" w:sz="6" w:space="0" w:color="C1C1C1"/>
            </w:tcBorders>
          </w:tcPr>
          <w:p w14:paraId="490E1F36" w14:textId="77777777" w:rsidR="001E2100" w:rsidRPr="001353C8" w:rsidRDefault="001E210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3DD04697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Stressiga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9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toimetulek</w:t>
            </w:r>
          </w:p>
          <w:p w14:paraId="7A30DEE0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Põhjalikud</w:t>
            </w:r>
            <w:r w:rsidRPr="001353C8">
              <w:rPr>
                <w:rFonts w:ascii="Times New Roman" w:hAnsi="Times New Roman" w:cs="Times New Roman"/>
                <w:color w:val="1A1A1A"/>
                <w:spacing w:val="-8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teadmised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stressiga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toimetuleku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võtetest.</w:t>
            </w:r>
          </w:p>
        </w:tc>
      </w:tr>
      <w:tr w:rsidR="001E2100" w:rsidRPr="001353C8" w14:paraId="7AE5AE3B" w14:textId="77777777" w:rsidTr="0079251D">
        <w:trPr>
          <w:trHeight w:val="1579"/>
        </w:trPr>
        <w:tc>
          <w:tcPr>
            <w:tcW w:w="1852" w:type="dxa"/>
            <w:tcBorders>
              <w:left w:val="single" w:sz="6" w:space="0" w:color="C1C1C1"/>
            </w:tcBorders>
          </w:tcPr>
          <w:p w14:paraId="0ACC7B09" w14:textId="77777777" w:rsidR="001E2100" w:rsidRPr="001353C8" w:rsidRDefault="001353C8">
            <w:pPr>
              <w:pStyle w:val="TableParagraph"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Eriolukorrad</w:t>
            </w: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6198AC62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Merehäda,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22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saaste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7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vältimist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3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6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eriolukordi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21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puudutavate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22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situatsioonplaanide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9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rakendamine</w:t>
            </w:r>
          </w:p>
          <w:p w14:paraId="391A1A92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Omama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teadmisi:</w:t>
            </w:r>
          </w:p>
          <w:p w14:paraId="397A2D41" w14:textId="77777777" w:rsidR="001E2100" w:rsidRPr="001353C8" w:rsidRDefault="001353C8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häireolukordi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puudutavatest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ette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määratud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protseduuridest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ning</w:t>
            </w:r>
            <w:r w:rsidRPr="001353C8">
              <w:rPr>
                <w:rFonts w:ascii="Times New Roman" w:hAnsi="Times New Roman" w:cs="Times New Roman"/>
                <w:color w:val="1A1A1A"/>
                <w:spacing w:val="-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koordineerima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nende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rakendamist;</w:t>
            </w:r>
          </w:p>
          <w:p w14:paraId="1F26E4C4" w14:textId="77777777" w:rsidR="001E2100" w:rsidRPr="001353C8" w:rsidRDefault="001353C8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lisaressursside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kättesaadavusest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nende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kasutamise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olukordadest;</w:t>
            </w:r>
          </w:p>
          <w:p w14:paraId="3222F7FD" w14:textId="77777777" w:rsidR="001E2100" w:rsidRPr="001353C8" w:rsidRDefault="001353C8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olukordadest,</w:t>
            </w:r>
            <w:r w:rsidRPr="001353C8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millal</w:t>
            </w:r>
            <w:r w:rsidRPr="001353C8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võib</w:t>
            </w:r>
            <w:r w:rsidRPr="001353C8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vastutust</w:t>
            </w:r>
            <w:r w:rsidRPr="001353C8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delegeerida.</w:t>
            </w:r>
          </w:p>
          <w:p w14:paraId="02907503" w14:textId="77777777" w:rsidR="001E2100" w:rsidRPr="001353C8" w:rsidRDefault="001353C8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Abistamine</w:t>
            </w:r>
            <w:r w:rsidRPr="001353C8">
              <w:rPr>
                <w:rFonts w:ascii="Times New Roman" w:hAnsi="Times New Roman" w:cs="Times New Roman"/>
                <w:color w:val="1A1A1A"/>
                <w:spacing w:val="-7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häireolukordadega</w:t>
            </w:r>
            <w:r w:rsidRPr="001353C8">
              <w:rPr>
                <w:rFonts w:ascii="Times New Roman" w:hAnsi="Times New Roman" w:cs="Times New Roman"/>
                <w:color w:val="1A1A1A"/>
                <w:spacing w:val="-7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seotud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olukordade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koordineerimisel.</w:t>
            </w:r>
          </w:p>
        </w:tc>
      </w:tr>
      <w:tr w:rsidR="001E2100" w:rsidRPr="001353C8" w14:paraId="2FF0B42F" w14:textId="77777777" w:rsidTr="0079251D">
        <w:trPr>
          <w:trHeight w:val="2025"/>
        </w:trPr>
        <w:tc>
          <w:tcPr>
            <w:tcW w:w="1852" w:type="dxa"/>
            <w:tcBorders>
              <w:left w:val="single" w:sz="6" w:space="0" w:color="C1C1C1"/>
            </w:tcBorders>
          </w:tcPr>
          <w:p w14:paraId="585A0BD7" w14:textId="77777777" w:rsidR="001E2100" w:rsidRPr="001353C8" w:rsidRDefault="001353C8">
            <w:pPr>
              <w:pStyle w:val="TableParagraph"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Administreerimine</w:t>
            </w:r>
          </w:p>
        </w:tc>
        <w:tc>
          <w:tcPr>
            <w:tcW w:w="6955" w:type="dxa"/>
            <w:tcBorders>
              <w:right w:val="single" w:sz="6" w:space="0" w:color="C1C1C1"/>
            </w:tcBorders>
          </w:tcPr>
          <w:p w14:paraId="118511FF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</w:rPr>
              <w:t>Planeerimine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7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11"/>
              </w:rPr>
              <w:t xml:space="preserve"> </w:t>
            </w: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organiseerimine</w:t>
            </w:r>
          </w:p>
          <w:p w14:paraId="391023C7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Demonstreerida</w:t>
            </w:r>
            <w:r w:rsidRPr="001353C8">
              <w:rPr>
                <w:rFonts w:ascii="Times New Roman" w:hAnsi="Times New Roman" w:cs="Times New Roman"/>
                <w:color w:val="1A1A1A"/>
                <w:spacing w:val="18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oskust:</w:t>
            </w:r>
          </w:p>
          <w:p w14:paraId="3B394F5A" w14:textId="77777777" w:rsidR="001E2100" w:rsidRPr="001353C8" w:rsidRDefault="001353C8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8" w:lineRule="auto"/>
              <w:ind w:right="80" w:firstLine="0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teha koostööd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VTS kasutajate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 seotud teenustega VTS sõiduplaanide ja läbisõiduplaanide</w:t>
            </w:r>
            <w:r w:rsidRPr="001353C8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ettevalmistamisel ning VTS tööpiirkonda siseneva ja</w:t>
            </w:r>
            <w:r w:rsidRPr="001353C8">
              <w:rPr>
                <w:rFonts w:ascii="Times New Roman" w:hAnsi="Times New Roman" w:cs="Times New Roman"/>
                <w:color w:val="1A1A1A"/>
                <w:spacing w:val="40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sealt väljuva liiklusega;</w:t>
            </w:r>
          </w:p>
          <w:p w14:paraId="20A6032B" w14:textId="77777777" w:rsidR="001E2100" w:rsidRPr="001353C8" w:rsidRDefault="001353C8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72"/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koostada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kehtestada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24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tunni-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liiklusplaani;</w:t>
            </w:r>
          </w:p>
          <w:p w14:paraId="1BD44970" w14:textId="77777777" w:rsidR="001E2100" w:rsidRPr="001353C8" w:rsidRDefault="001353C8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koostada</w:t>
            </w:r>
            <w:r w:rsidRPr="001353C8">
              <w:rPr>
                <w:rFonts w:ascii="Times New Roman" w:hAnsi="Times New Roman" w:cs="Times New Roman"/>
                <w:color w:val="1A1A1A"/>
                <w:spacing w:val="-10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ettekandeid;</w:t>
            </w:r>
          </w:p>
          <w:p w14:paraId="3A1205BC" w14:textId="314D15A1" w:rsidR="001E2100" w:rsidRPr="001353C8" w:rsidRDefault="001353C8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täita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logiraamatut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;</w:t>
            </w:r>
          </w:p>
          <w:p w14:paraId="6072D20A" w14:textId="77777777" w:rsidR="001E2100" w:rsidRPr="001353C8" w:rsidRDefault="001353C8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hinnata</w:t>
            </w:r>
            <w:r w:rsidRPr="001353C8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 xml:space="preserve">dokumenteerida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tegevust.</w:t>
            </w:r>
          </w:p>
        </w:tc>
      </w:tr>
      <w:tr w:rsidR="001E2100" w:rsidRPr="001353C8" w14:paraId="0B478F30" w14:textId="77777777" w:rsidTr="0079251D">
        <w:trPr>
          <w:trHeight w:val="1321"/>
        </w:trPr>
        <w:tc>
          <w:tcPr>
            <w:tcW w:w="1852" w:type="dxa"/>
            <w:tcBorders>
              <w:left w:val="single" w:sz="6" w:space="0" w:color="C1C1C1"/>
              <w:bottom w:val="single" w:sz="6" w:space="0" w:color="C1C1C1"/>
            </w:tcBorders>
          </w:tcPr>
          <w:p w14:paraId="403D2DCA" w14:textId="77777777" w:rsidR="001E2100" w:rsidRPr="001353C8" w:rsidRDefault="001353C8">
            <w:pPr>
              <w:pStyle w:val="TableParagraph"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Seadusandlus</w:t>
            </w:r>
          </w:p>
        </w:tc>
        <w:tc>
          <w:tcPr>
            <w:tcW w:w="6955" w:type="dxa"/>
            <w:tcBorders>
              <w:bottom w:val="single" w:sz="6" w:space="0" w:color="C1C1C1"/>
              <w:right w:val="single" w:sz="6" w:space="0" w:color="C1C1C1"/>
            </w:tcBorders>
          </w:tcPr>
          <w:p w14:paraId="06127980" w14:textId="77777777" w:rsidR="001E2100" w:rsidRPr="001353C8" w:rsidRDefault="001353C8">
            <w:pPr>
              <w:pStyle w:val="TableParagraph"/>
              <w:spacing w:before="47"/>
              <w:ind w:left="75"/>
              <w:rPr>
                <w:rFonts w:ascii="Times New Roman" w:hAnsi="Times New Roman" w:cs="Times New Roman"/>
                <w:b/>
              </w:rPr>
            </w:pPr>
            <w:r w:rsidRPr="001353C8">
              <w:rPr>
                <w:rFonts w:ascii="Times New Roman" w:hAnsi="Times New Roman" w:cs="Times New Roman"/>
                <w:b/>
                <w:color w:val="1A1A1A"/>
                <w:spacing w:val="-2"/>
              </w:rPr>
              <w:t>Üldine</w:t>
            </w:r>
          </w:p>
          <w:p w14:paraId="0DCBD22F" w14:textId="77777777" w:rsidR="001E2100" w:rsidRPr="001353C8" w:rsidRDefault="001353C8">
            <w:pPr>
              <w:pStyle w:val="TableParagraph"/>
              <w:spacing w:before="93"/>
              <w:ind w:left="75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Põhjalikud</w:t>
            </w:r>
            <w:r w:rsidRPr="001353C8">
              <w:rPr>
                <w:rFonts w:ascii="Times New Roman" w:hAnsi="Times New Roman" w:cs="Times New Roman"/>
                <w:color w:val="1A1A1A"/>
                <w:spacing w:val="-6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teadmised:</w:t>
            </w:r>
          </w:p>
          <w:p w14:paraId="5F4B0EC4" w14:textId="77777777" w:rsidR="001E2100" w:rsidRPr="001353C8" w:rsidRDefault="001353C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juriidilistest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kohustustest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nende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mõjust;</w:t>
            </w:r>
          </w:p>
          <w:p w14:paraId="5D827029" w14:textId="77777777" w:rsidR="001E2100" w:rsidRPr="001353C8" w:rsidRDefault="001353C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ohutusega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seotud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laevadokumendid;</w:t>
            </w:r>
          </w:p>
          <w:p w14:paraId="7015B181" w14:textId="77777777" w:rsidR="001E2100" w:rsidRPr="001353C8" w:rsidRDefault="001353C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left="238" w:hanging="163"/>
              <w:rPr>
                <w:rFonts w:ascii="Times New Roman" w:hAnsi="Times New Roman" w:cs="Times New Roman"/>
              </w:rPr>
            </w:pPr>
            <w:r w:rsidRPr="001353C8">
              <w:rPr>
                <w:rFonts w:ascii="Times New Roman" w:hAnsi="Times New Roman" w:cs="Times New Roman"/>
                <w:color w:val="1A1A1A"/>
              </w:rPr>
              <w:t>seadused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ja</w:t>
            </w:r>
            <w:r w:rsidRPr="001353C8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määrused,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mis</w:t>
            </w:r>
            <w:r w:rsidRPr="001353C8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on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seotud</w:t>
            </w:r>
            <w:r w:rsidRPr="001353C8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kohaliku</w:t>
            </w:r>
            <w:r w:rsidRPr="001353C8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</w:rPr>
              <w:t>VTS</w:t>
            </w:r>
            <w:r w:rsidRPr="001353C8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1353C8">
              <w:rPr>
                <w:rFonts w:ascii="Times New Roman" w:hAnsi="Times New Roman" w:cs="Times New Roman"/>
                <w:color w:val="1A1A1A"/>
                <w:spacing w:val="-2"/>
              </w:rPr>
              <w:t>tegevusega.</w:t>
            </w:r>
          </w:p>
        </w:tc>
      </w:tr>
    </w:tbl>
    <w:p w14:paraId="534CD883" w14:textId="77777777" w:rsidR="00245F3D" w:rsidRPr="001353C8" w:rsidRDefault="00245F3D">
      <w:pPr>
        <w:rPr>
          <w:rFonts w:ascii="Times New Roman" w:hAnsi="Times New Roman" w:cs="Times New Roman"/>
        </w:rPr>
      </w:pPr>
    </w:p>
    <w:sectPr w:rsidR="00245F3D" w:rsidRPr="001353C8" w:rsidSect="005733D3">
      <w:type w:val="continuous"/>
      <w:pgSz w:w="11900" w:h="16840"/>
      <w:pgMar w:top="1134" w:right="1134" w:bottom="1134" w:left="170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B2E"/>
    <w:multiLevelType w:val="hybridMultilevel"/>
    <w:tmpl w:val="13CE3B66"/>
    <w:lvl w:ilvl="0" w:tplc="0F580796">
      <w:start w:val="1"/>
      <w:numFmt w:val="decimal"/>
      <w:lvlText w:val="%1."/>
      <w:lvlJc w:val="left"/>
      <w:pPr>
        <w:ind w:left="239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D86066D0">
      <w:numFmt w:val="bullet"/>
      <w:lvlText w:val="•"/>
      <w:lvlJc w:val="left"/>
      <w:pPr>
        <w:ind w:left="1153" w:hanging="165"/>
      </w:pPr>
      <w:rPr>
        <w:rFonts w:hint="default"/>
        <w:lang w:val="et-EE" w:eastAsia="en-US" w:bidi="ar-SA"/>
      </w:rPr>
    </w:lvl>
    <w:lvl w:ilvl="2" w:tplc="BCF8EE70">
      <w:numFmt w:val="bullet"/>
      <w:lvlText w:val="•"/>
      <w:lvlJc w:val="left"/>
      <w:pPr>
        <w:ind w:left="2067" w:hanging="165"/>
      </w:pPr>
      <w:rPr>
        <w:rFonts w:hint="default"/>
        <w:lang w:val="et-EE" w:eastAsia="en-US" w:bidi="ar-SA"/>
      </w:rPr>
    </w:lvl>
    <w:lvl w:ilvl="3" w:tplc="E01C1D60">
      <w:numFmt w:val="bullet"/>
      <w:lvlText w:val="•"/>
      <w:lvlJc w:val="left"/>
      <w:pPr>
        <w:ind w:left="2980" w:hanging="165"/>
      </w:pPr>
      <w:rPr>
        <w:rFonts w:hint="default"/>
        <w:lang w:val="et-EE" w:eastAsia="en-US" w:bidi="ar-SA"/>
      </w:rPr>
    </w:lvl>
    <w:lvl w:ilvl="4" w:tplc="4494569A">
      <w:numFmt w:val="bullet"/>
      <w:lvlText w:val="•"/>
      <w:lvlJc w:val="left"/>
      <w:pPr>
        <w:ind w:left="3894" w:hanging="165"/>
      </w:pPr>
      <w:rPr>
        <w:rFonts w:hint="default"/>
        <w:lang w:val="et-EE" w:eastAsia="en-US" w:bidi="ar-SA"/>
      </w:rPr>
    </w:lvl>
    <w:lvl w:ilvl="5" w:tplc="AFCE0F96">
      <w:numFmt w:val="bullet"/>
      <w:lvlText w:val="•"/>
      <w:lvlJc w:val="left"/>
      <w:pPr>
        <w:ind w:left="4808" w:hanging="165"/>
      </w:pPr>
      <w:rPr>
        <w:rFonts w:hint="default"/>
        <w:lang w:val="et-EE" w:eastAsia="en-US" w:bidi="ar-SA"/>
      </w:rPr>
    </w:lvl>
    <w:lvl w:ilvl="6" w:tplc="3240278C">
      <w:numFmt w:val="bullet"/>
      <w:lvlText w:val="•"/>
      <w:lvlJc w:val="left"/>
      <w:pPr>
        <w:ind w:left="5721" w:hanging="165"/>
      </w:pPr>
      <w:rPr>
        <w:rFonts w:hint="default"/>
        <w:lang w:val="et-EE" w:eastAsia="en-US" w:bidi="ar-SA"/>
      </w:rPr>
    </w:lvl>
    <w:lvl w:ilvl="7" w:tplc="9A34601E">
      <w:numFmt w:val="bullet"/>
      <w:lvlText w:val="•"/>
      <w:lvlJc w:val="left"/>
      <w:pPr>
        <w:ind w:left="6635" w:hanging="165"/>
      </w:pPr>
      <w:rPr>
        <w:rFonts w:hint="default"/>
        <w:lang w:val="et-EE" w:eastAsia="en-US" w:bidi="ar-SA"/>
      </w:rPr>
    </w:lvl>
    <w:lvl w:ilvl="8" w:tplc="ED78C138">
      <w:numFmt w:val="bullet"/>
      <w:lvlText w:val="•"/>
      <w:lvlJc w:val="left"/>
      <w:pPr>
        <w:ind w:left="7548" w:hanging="165"/>
      </w:pPr>
      <w:rPr>
        <w:rFonts w:hint="default"/>
        <w:lang w:val="et-EE" w:eastAsia="en-US" w:bidi="ar-SA"/>
      </w:rPr>
    </w:lvl>
  </w:abstractNum>
  <w:abstractNum w:abstractNumId="1" w15:restartNumberingAfterBreak="0">
    <w:nsid w:val="087514C6"/>
    <w:multiLevelType w:val="hybridMultilevel"/>
    <w:tmpl w:val="B7221F4E"/>
    <w:lvl w:ilvl="0" w:tplc="5EDED652">
      <w:start w:val="1"/>
      <w:numFmt w:val="decimal"/>
      <w:lvlText w:val="%1."/>
      <w:lvlJc w:val="left"/>
      <w:pPr>
        <w:ind w:left="239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AC3E6DDE">
      <w:numFmt w:val="bullet"/>
      <w:lvlText w:val="•"/>
      <w:lvlJc w:val="left"/>
      <w:pPr>
        <w:ind w:left="1153" w:hanging="165"/>
      </w:pPr>
      <w:rPr>
        <w:rFonts w:hint="default"/>
        <w:lang w:val="et-EE" w:eastAsia="en-US" w:bidi="ar-SA"/>
      </w:rPr>
    </w:lvl>
    <w:lvl w:ilvl="2" w:tplc="3EE08DF6">
      <w:numFmt w:val="bullet"/>
      <w:lvlText w:val="•"/>
      <w:lvlJc w:val="left"/>
      <w:pPr>
        <w:ind w:left="2067" w:hanging="165"/>
      </w:pPr>
      <w:rPr>
        <w:rFonts w:hint="default"/>
        <w:lang w:val="et-EE" w:eastAsia="en-US" w:bidi="ar-SA"/>
      </w:rPr>
    </w:lvl>
    <w:lvl w:ilvl="3" w:tplc="894E020C">
      <w:numFmt w:val="bullet"/>
      <w:lvlText w:val="•"/>
      <w:lvlJc w:val="left"/>
      <w:pPr>
        <w:ind w:left="2980" w:hanging="165"/>
      </w:pPr>
      <w:rPr>
        <w:rFonts w:hint="default"/>
        <w:lang w:val="et-EE" w:eastAsia="en-US" w:bidi="ar-SA"/>
      </w:rPr>
    </w:lvl>
    <w:lvl w:ilvl="4" w:tplc="CCE0256A">
      <w:numFmt w:val="bullet"/>
      <w:lvlText w:val="•"/>
      <w:lvlJc w:val="left"/>
      <w:pPr>
        <w:ind w:left="3894" w:hanging="165"/>
      </w:pPr>
      <w:rPr>
        <w:rFonts w:hint="default"/>
        <w:lang w:val="et-EE" w:eastAsia="en-US" w:bidi="ar-SA"/>
      </w:rPr>
    </w:lvl>
    <w:lvl w:ilvl="5" w:tplc="AB3CB2D8">
      <w:numFmt w:val="bullet"/>
      <w:lvlText w:val="•"/>
      <w:lvlJc w:val="left"/>
      <w:pPr>
        <w:ind w:left="4808" w:hanging="165"/>
      </w:pPr>
      <w:rPr>
        <w:rFonts w:hint="default"/>
        <w:lang w:val="et-EE" w:eastAsia="en-US" w:bidi="ar-SA"/>
      </w:rPr>
    </w:lvl>
    <w:lvl w:ilvl="6" w:tplc="8CDE926E">
      <w:numFmt w:val="bullet"/>
      <w:lvlText w:val="•"/>
      <w:lvlJc w:val="left"/>
      <w:pPr>
        <w:ind w:left="5721" w:hanging="165"/>
      </w:pPr>
      <w:rPr>
        <w:rFonts w:hint="default"/>
        <w:lang w:val="et-EE" w:eastAsia="en-US" w:bidi="ar-SA"/>
      </w:rPr>
    </w:lvl>
    <w:lvl w:ilvl="7" w:tplc="234220B8">
      <w:numFmt w:val="bullet"/>
      <w:lvlText w:val="•"/>
      <w:lvlJc w:val="left"/>
      <w:pPr>
        <w:ind w:left="6635" w:hanging="165"/>
      </w:pPr>
      <w:rPr>
        <w:rFonts w:hint="default"/>
        <w:lang w:val="et-EE" w:eastAsia="en-US" w:bidi="ar-SA"/>
      </w:rPr>
    </w:lvl>
    <w:lvl w:ilvl="8" w:tplc="ADEA9DEC">
      <w:numFmt w:val="bullet"/>
      <w:lvlText w:val="•"/>
      <w:lvlJc w:val="left"/>
      <w:pPr>
        <w:ind w:left="7548" w:hanging="165"/>
      </w:pPr>
      <w:rPr>
        <w:rFonts w:hint="default"/>
        <w:lang w:val="et-EE" w:eastAsia="en-US" w:bidi="ar-SA"/>
      </w:rPr>
    </w:lvl>
  </w:abstractNum>
  <w:abstractNum w:abstractNumId="2" w15:restartNumberingAfterBreak="0">
    <w:nsid w:val="2111374A"/>
    <w:multiLevelType w:val="hybridMultilevel"/>
    <w:tmpl w:val="2012D74E"/>
    <w:lvl w:ilvl="0" w:tplc="5F90A95C">
      <w:start w:val="1"/>
      <w:numFmt w:val="decimal"/>
      <w:lvlText w:val="%1."/>
      <w:lvlJc w:val="left"/>
      <w:pPr>
        <w:ind w:left="239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CFE6282E">
      <w:numFmt w:val="bullet"/>
      <w:lvlText w:val="•"/>
      <w:lvlJc w:val="left"/>
      <w:pPr>
        <w:ind w:left="1153" w:hanging="165"/>
      </w:pPr>
      <w:rPr>
        <w:rFonts w:hint="default"/>
        <w:lang w:val="et-EE" w:eastAsia="en-US" w:bidi="ar-SA"/>
      </w:rPr>
    </w:lvl>
    <w:lvl w:ilvl="2" w:tplc="B7E69DBE">
      <w:numFmt w:val="bullet"/>
      <w:lvlText w:val="•"/>
      <w:lvlJc w:val="left"/>
      <w:pPr>
        <w:ind w:left="2067" w:hanging="165"/>
      </w:pPr>
      <w:rPr>
        <w:rFonts w:hint="default"/>
        <w:lang w:val="et-EE" w:eastAsia="en-US" w:bidi="ar-SA"/>
      </w:rPr>
    </w:lvl>
    <w:lvl w:ilvl="3" w:tplc="2C8A36B6">
      <w:numFmt w:val="bullet"/>
      <w:lvlText w:val="•"/>
      <w:lvlJc w:val="left"/>
      <w:pPr>
        <w:ind w:left="2980" w:hanging="165"/>
      </w:pPr>
      <w:rPr>
        <w:rFonts w:hint="default"/>
        <w:lang w:val="et-EE" w:eastAsia="en-US" w:bidi="ar-SA"/>
      </w:rPr>
    </w:lvl>
    <w:lvl w:ilvl="4" w:tplc="35F08700">
      <w:numFmt w:val="bullet"/>
      <w:lvlText w:val="•"/>
      <w:lvlJc w:val="left"/>
      <w:pPr>
        <w:ind w:left="3894" w:hanging="165"/>
      </w:pPr>
      <w:rPr>
        <w:rFonts w:hint="default"/>
        <w:lang w:val="et-EE" w:eastAsia="en-US" w:bidi="ar-SA"/>
      </w:rPr>
    </w:lvl>
    <w:lvl w:ilvl="5" w:tplc="78C239C4">
      <w:numFmt w:val="bullet"/>
      <w:lvlText w:val="•"/>
      <w:lvlJc w:val="left"/>
      <w:pPr>
        <w:ind w:left="4808" w:hanging="165"/>
      </w:pPr>
      <w:rPr>
        <w:rFonts w:hint="default"/>
        <w:lang w:val="et-EE" w:eastAsia="en-US" w:bidi="ar-SA"/>
      </w:rPr>
    </w:lvl>
    <w:lvl w:ilvl="6" w:tplc="8CBA40C6">
      <w:numFmt w:val="bullet"/>
      <w:lvlText w:val="•"/>
      <w:lvlJc w:val="left"/>
      <w:pPr>
        <w:ind w:left="5721" w:hanging="165"/>
      </w:pPr>
      <w:rPr>
        <w:rFonts w:hint="default"/>
        <w:lang w:val="et-EE" w:eastAsia="en-US" w:bidi="ar-SA"/>
      </w:rPr>
    </w:lvl>
    <w:lvl w:ilvl="7" w:tplc="42589E14">
      <w:numFmt w:val="bullet"/>
      <w:lvlText w:val="•"/>
      <w:lvlJc w:val="left"/>
      <w:pPr>
        <w:ind w:left="6635" w:hanging="165"/>
      </w:pPr>
      <w:rPr>
        <w:rFonts w:hint="default"/>
        <w:lang w:val="et-EE" w:eastAsia="en-US" w:bidi="ar-SA"/>
      </w:rPr>
    </w:lvl>
    <w:lvl w:ilvl="8" w:tplc="FB5A5CD4">
      <w:numFmt w:val="bullet"/>
      <w:lvlText w:val="•"/>
      <w:lvlJc w:val="left"/>
      <w:pPr>
        <w:ind w:left="7548" w:hanging="165"/>
      </w:pPr>
      <w:rPr>
        <w:rFonts w:hint="default"/>
        <w:lang w:val="et-EE" w:eastAsia="en-US" w:bidi="ar-SA"/>
      </w:rPr>
    </w:lvl>
  </w:abstractNum>
  <w:abstractNum w:abstractNumId="3" w15:restartNumberingAfterBreak="0">
    <w:nsid w:val="41726A94"/>
    <w:multiLevelType w:val="hybridMultilevel"/>
    <w:tmpl w:val="004E22A8"/>
    <w:lvl w:ilvl="0" w:tplc="E8C20FE4">
      <w:start w:val="1"/>
      <w:numFmt w:val="decimal"/>
      <w:lvlText w:val="%1."/>
      <w:lvlJc w:val="left"/>
      <w:pPr>
        <w:ind w:left="239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C67CF7DC">
      <w:numFmt w:val="bullet"/>
      <w:lvlText w:val="•"/>
      <w:lvlJc w:val="left"/>
      <w:pPr>
        <w:ind w:left="1153" w:hanging="165"/>
      </w:pPr>
      <w:rPr>
        <w:rFonts w:hint="default"/>
        <w:lang w:val="et-EE" w:eastAsia="en-US" w:bidi="ar-SA"/>
      </w:rPr>
    </w:lvl>
    <w:lvl w:ilvl="2" w:tplc="345AE8C8">
      <w:numFmt w:val="bullet"/>
      <w:lvlText w:val="•"/>
      <w:lvlJc w:val="left"/>
      <w:pPr>
        <w:ind w:left="2067" w:hanging="165"/>
      </w:pPr>
      <w:rPr>
        <w:rFonts w:hint="default"/>
        <w:lang w:val="et-EE" w:eastAsia="en-US" w:bidi="ar-SA"/>
      </w:rPr>
    </w:lvl>
    <w:lvl w:ilvl="3" w:tplc="CAE2F2E6">
      <w:numFmt w:val="bullet"/>
      <w:lvlText w:val="•"/>
      <w:lvlJc w:val="left"/>
      <w:pPr>
        <w:ind w:left="2980" w:hanging="165"/>
      </w:pPr>
      <w:rPr>
        <w:rFonts w:hint="default"/>
        <w:lang w:val="et-EE" w:eastAsia="en-US" w:bidi="ar-SA"/>
      </w:rPr>
    </w:lvl>
    <w:lvl w:ilvl="4" w:tplc="044405A4">
      <w:numFmt w:val="bullet"/>
      <w:lvlText w:val="•"/>
      <w:lvlJc w:val="left"/>
      <w:pPr>
        <w:ind w:left="3894" w:hanging="165"/>
      </w:pPr>
      <w:rPr>
        <w:rFonts w:hint="default"/>
        <w:lang w:val="et-EE" w:eastAsia="en-US" w:bidi="ar-SA"/>
      </w:rPr>
    </w:lvl>
    <w:lvl w:ilvl="5" w:tplc="C01A5942">
      <w:numFmt w:val="bullet"/>
      <w:lvlText w:val="•"/>
      <w:lvlJc w:val="left"/>
      <w:pPr>
        <w:ind w:left="4808" w:hanging="165"/>
      </w:pPr>
      <w:rPr>
        <w:rFonts w:hint="default"/>
        <w:lang w:val="et-EE" w:eastAsia="en-US" w:bidi="ar-SA"/>
      </w:rPr>
    </w:lvl>
    <w:lvl w:ilvl="6" w:tplc="9410D1DE">
      <w:numFmt w:val="bullet"/>
      <w:lvlText w:val="•"/>
      <w:lvlJc w:val="left"/>
      <w:pPr>
        <w:ind w:left="5721" w:hanging="165"/>
      </w:pPr>
      <w:rPr>
        <w:rFonts w:hint="default"/>
        <w:lang w:val="et-EE" w:eastAsia="en-US" w:bidi="ar-SA"/>
      </w:rPr>
    </w:lvl>
    <w:lvl w:ilvl="7" w:tplc="AFACDC78">
      <w:numFmt w:val="bullet"/>
      <w:lvlText w:val="•"/>
      <w:lvlJc w:val="left"/>
      <w:pPr>
        <w:ind w:left="6635" w:hanging="165"/>
      </w:pPr>
      <w:rPr>
        <w:rFonts w:hint="default"/>
        <w:lang w:val="et-EE" w:eastAsia="en-US" w:bidi="ar-SA"/>
      </w:rPr>
    </w:lvl>
    <w:lvl w:ilvl="8" w:tplc="6078489C">
      <w:numFmt w:val="bullet"/>
      <w:lvlText w:val="•"/>
      <w:lvlJc w:val="left"/>
      <w:pPr>
        <w:ind w:left="7548" w:hanging="165"/>
      </w:pPr>
      <w:rPr>
        <w:rFonts w:hint="default"/>
        <w:lang w:val="et-EE" w:eastAsia="en-US" w:bidi="ar-SA"/>
      </w:rPr>
    </w:lvl>
  </w:abstractNum>
  <w:abstractNum w:abstractNumId="4" w15:restartNumberingAfterBreak="0">
    <w:nsid w:val="476957D9"/>
    <w:multiLevelType w:val="hybridMultilevel"/>
    <w:tmpl w:val="96AE29A0"/>
    <w:lvl w:ilvl="0" w:tplc="4B28D192">
      <w:start w:val="1"/>
      <w:numFmt w:val="decimal"/>
      <w:lvlText w:val="%1."/>
      <w:lvlJc w:val="left"/>
      <w:pPr>
        <w:ind w:left="239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8138C114">
      <w:numFmt w:val="bullet"/>
      <w:lvlText w:val="•"/>
      <w:lvlJc w:val="left"/>
      <w:pPr>
        <w:ind w:left="1153" w:hanging="165"/>
      </w:pPr>
      <w:rPr>
        <w:rFonts w:hint="default"/>
        <w:lang w:val="et-EE" w:eastAsia="en-US" w:bidi="ar-SA"/>
      </w:rPr>
    </w:lvl>
    <w:lvl w:ilvl="2" w:tplc="CEFA03B6">
      <w:numFmt w:val="bullet"/>
      <w:lvlText w:val="•"/>
      <w:lvlJc w:val="left"/>
      <w:pPr>
        <w:ind w:left="2067" w:hanging="165"/>
      </w:pPr>
      <w:rPr>
        <w:rFonts w:hint="default"/>
        <w:lang w:val="et-EE" w:eastAsia="en-US" w:bidi="ar-SA"/>
      </w:rPr>
    </w:lvl>
    <w:lvl w:ilvl="3" w:tplc="C080A5F8">
      <w:numFmt w:val="bullet"/>
      <w:lvlText w:val="•"/>
      <w:lvlJc w:val="left"/>
      <w:pPr>
        <w:ind w:left="2980" w:hanging="165"/>
      </w:pPr>
      <w:rPr>
        <w:rFonts w:hint="default"/>
        <w:lang w:val="et-EE" w:eastAsia="en-US" w:bidi="ar-SA"/>
      </w:rPr>
    </w:lvl>
    <w:lvl w:ilvl="4" w:tplc="A456F64A">
      <w:numFmt w:val="bullet"/>
      <w:lvlText w:val="•"/>
      <w:lvlJc w:val="left"/>
      <w:pPr>
        <w:ind w:left="3894" w:hanging="165"/>
      </w:pPr>
      <w:rPr>
        <w:rFonts w:hint="default"/>
        <w:lang w:val="et-EE" w:eastAsia="en-US" w:bidi="ar-SA"/>
      </w:rPr>
    </w:lvl>
    <w:lvl w:ilvl="5" w:tplc="224078CA">
      <w:numFmt w:val="bullet"/>
      <w:lvlText w:val="•"/>
      <w:lvlJc w:val="left"/>
      <w:pPr>
        <w:ind w:left="4808" w:hanging="165"/>
      </w:pPr>
      <w:rPr>
        <w:rFonts w:hint="default"/>
        <w:lang w:val="et-EE" w:eastAsia="en-US" w:bidi="ar-SA"/>
      </w:rPr>
    </w:lvl>
    <w:lvl w:ilvl="6" w:tplc="68BE9752">
      <w:numFmt w:val="bullet"/>
      <w:lvlText w:val="•"/>
      <w:lvlJc w:val="left"/>
      <w:pPr>
        <w:ind w:left="5721" w:hanging="165"/>
      </w:pPr>
      <w:rPr>
        <w:rFonts w:hint="default"/>
        <w:lang w:val="et-EE" w:eastAsia="en-US" w:bidi="ar-SA"/>
      </w:rPr>
    </w:lvl>
    <w:lvl w:ilvl="7" w:tplc="B8FE64E4">
      <w:numFmt w:val="bullet"/>
      <w:lvlText w:val="•"/>
      <w:lvlJc w:val="left"/>
      <w:pPr>
        <w:ind w:left="6635" w:hanging="165"/>
      </w:pPr>
      <w:rPr>
        <w:rFonts w:hint="default"/>
        <w:lang w:val="et-EE" w:eastAsia="en-US" w:bidi="ar-SA"/>
      </w:rPr>
    </w:lvl>
    <w:lvl w:ilvl="8" w:tplc="17BCE814">
      <w:numFmt w:val="bullet"/>
      <w:lvlText w:val="•"/>
      <w:lvlJc w:val="left"/>
      <w:pPr>
        <w:ind w:left="7548" w:hanging="165"/>
      </w:pPr>
      <w:rPr>
        <w:rFonts w:hint="default"/>
        <w:lang w:val="et-EE" w:eastAsia="en-US" w:bidi="ar-SA"/>
      </w:rPr>
    </w:lvl>
  </w:abstractNum>
  <w:abstractNum w:abstractNumId="5" w15:restartNumberingAfterBreak="0">
    <w:nsid w:val="4DC37028"/>
    <w:multiLevelType w:val="hybridMultilevel"/>
    <w:tmpl w:val="0658A74E"/>
    <w:lvl w:ilvl="0" w:tplc="D2DCCD9A">
      <w:start w:val="1"/>
      <w:numFmt w:val="decimal"/>
      <w:lvlText w:val="%1."/>
      <w:lvlJc w:val="left"/>
      <w:pPr>
        <w:ind w:left="75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C926659E">
      <w:numFmt w:val="bullet"/>
      <w:lvlText w:val="•"/>
      <w:lvlJc w:val="left"/>
      <w:pPr>
        <w:ind w:left="1009" w:hanging="165"/>
      </w:pPr>
      <w:rPr>
        <w:rFonts w:hint="default"/>
        <w:lang w:val="et-EE" w:eastAsia="en-US" w:bidi="ar-SA"/>
      </w:rPr>
    </w:lvl>
    <w:lvl w:ilvl="2" w:tplc="C8003C20">
      <w:numFmt w:val="bullet"/>
      <w:lvlText w:val="•"/>
      <w:lvlJc w:val="left"/>
      <w:pPr>
        <w:ind w:left="1939" w:hanging="165"/>
      </w:pPr>
      <w:rPr>
        <w:rFonts w:hint="default"/>
        <w:lang w:val="et-EE" w:eastAsia="en-US" w:bidi="ar-SA"/>
      </w:rPr>
    </w:lvl>
    <w:lvl w:ilvl="3" w:tplc="196A4EB8">
      <w:numFmt w:val="bullet"/>
      <w:lvlText w:val="•"/>
      <w:lvlJc w:val="left"/>
      <w:pPr>
        <w:ind w:left="2868" w:hanging="165"/>
      </w:pPr>
      <w:rPr>
        <w:rFonts w:hint="default"/>
        <w:lang w:val="et-EE" w:eastAsia="en-US" w:bidi="ar-SA"/>
      </w:rPr>
    </w:lvl>
    <w:lvl w:ilvl="4" w:tplc="3F947F4C">
      <w:numFmt w:val="bullet"/>
      <w:lvlText w:val="•"/>
      <w:lvlJc w:val="left"/>
      <w:pPr>
        <w:ind w:left="3798" w:hanging="165"/>
      </w:pPr>
      <w:rPr>
        <w:rFonts w:hint="default"/>
        <w:lang w:val="et-EE" w:eastAsia="en-US" w:bidi="ar-SA"/>
      </w:rPr>
    </w:lvl>
    <w:lvl w:ilvl="5" w:tplc="EB9414E6">
      <w:numFmt w:val="bullet"/>
      <w:lvlText w:val="•"/>
      <w:lvlJc w:val="left"/>
      <w:pPr>
        <w:ind w:left="4728" w:hanging="165"/>
      </w:pPr>
      <w:rPr>
        <w:rFonts w:hint="default"/>
        <w:lang w:val="et-EE" w:eastAsia="en-US" w:bidi="ar-SA"/>
      </w:rPr>
    </w:lvl>
    <w:lvl w:ilvl="6" w:tplc="4006AAE2">
      <w:numFmt w:val="bullet"/>
      <w:lvlText w:val="•"/>
      <w:lvlJc w:val="left"/>
      <w:pPr>
        <w:ind w:left="5657" w:hanging="165"/>
      </w:pPr>
      <w:rPr>
        <w:rFonts w:hint="default"/>
        <w:lang w:val="et-EE" w:eastAsia="en-US" w:bidi="ar-SA"/>
      </w:rPr>
    </w:lvl>
    <w:lvl w:ilvl="7" w:tplc="4080D338">
      <w:numFmt w:val="bullet"/>
      <w:lvlText w:val="•"/>
      <w:lvlJc w:val="left"/>
      <w:pPr>
        <w:ind w:left="6587" w:hanging="165"/>
      </w:pPr>
      <w:rPr>
        <w:rFonts w:hint="default"/>
        <w:lang w:val="et-EE" w:eastAsia="en-US" w:bidi="ar-SA"/>
      </w:rPr>
    </w:lvl>
    <w:lvl w:ilvl="8" w:tplc="AE84A8AC">
      <w:numFmt w:val="bullet"/>
      <w:lvlText w:val="•"/>
      <w:lvlJc w:val="left"/>
      <w:pPr>
        <w:ind w:left="7516" w:hanging="165"/>
      </w:pPr>
      <w:rPr>
        <w:rFonts w:hint="default"/>
        <w:lang w:val="et-EE" w:eastAsia="en-US" w:bidi="ar-SA"/>
      </w:rPr>
    </w:lvl>
  </w:abstractNum>
  <w:abstractNum w:abstractNumId="6" w15:restartNumberingAfterBreak="0">
    <w:nsid w:val="613F6DC5"/>
    <w:multiLevelType w:val="hybridMultilevel"/>
    <w:tmpl w:val="DA768052"/>
    <w:lvl w:ilvl="0" w:tplc="4F002574">
      <w:start w:val="1"/>
      <w:numFmt w:val="decimal"/>
      <w:lvlText w:val="%1."/>
      <w:lvlJc w:val="left"/>
      <w:pPr>
        <w:ind w:left="239" w:hanging="16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t-EE" w:eastAsia="en-US" w:bidi="ar-SA"/>
      </w:rPr>
    </w:lvl>
    <w:lvl w:ilvl="1" w:tplc="D40AFB5E">
      <w:numFmt w:val="bullet"/>
      <w:lvlText w:val="•"/>
      <w:lvlJc w:val="left"/>
      <w:pPr>
        <w:ind w:left="1153" w:hanging="165"/>
      </w:pPr>
      <w:rPr>
        <w:rFonts w:hint="default"/>
        <w:lang w:val="et-EE" w:eastAsia="en-US" w:bidi="ar-SA"/>
      </w:rPr>
    </w:lvl>
    <w:lvl w:ilvl="2" w:tplc="10E6CD08">
      <w:numFmt w:val="bullet"/>
      <w:lvlText w:val="•"/>
      <w:lvlJc w:val="left"/>
      <w:pPr>
        <w:ind w:left="2067" w:hanging="165"/>
      </w:pPr>
      <w:rPr>
        <w:rFonts w:hint="default"/>
        <w:lang w:val="et-EE" w:eastAsia="en-US" w:bidi="ar-SA"/>
      </w:rPr>
    </w:lvl>
    <w:lvl w:ilvl="3" w:tplc="4C6E7C94">
      <w:numFmt w:val="bullet"/>
      <w:lvlText w:val="•"/>
      <w:lvlJc w:val="left"/>
      <w:pPr>
        <w:ind w:left="2980" w:hanging="165"/>
      </w:pPr>
      <w:rPr>
        <w:rFonts w:hint="default"/>
        <w:lang w:val="et-EE" w:eastAsia="en-US" w:bidi="ar-SA"/>
      </w:rPr>
    </w:lvl>
    <w:lvl w:ilvl="4" w:tplc="CAA23E74">
      <w:numFmt w:val="bullet"/>
      <w:lvlText w:val="•"/>
      <w:lvlJc w:val="left"/>
      <w:pPr>
        <w:ind w:left="3894" w:hanging="165"/>
      </w:pPr>
      <w:rPr>
        <w:rFonts w:hint="default"/>
        <w:lang w:val="et-EE" w:eastAsia="en-US" w:bidi="ar-SA"/>
      </w:rPr>
    </w:lvl>
    <w:lvl w:ilvl="5" w:tplc="55EEFE6A">
      <w:numFmt w:val="bullet"/>
      <w:lvlText w:val="•"/>
      <w:lvlJc w:val="left"/>
      <w:pPr>
        <w:ind w:left="4808" w:hanging="165"/>
      </w:pPr>
      <w:rPr>
        <w:rFonts w:hint="default"/>
        <w:lang w:val="et-EE" w:eastAsia="en-US" w:bidi="ar-SA"/>
      </w:rPr>
    </w:lvl>
    <w:lvl w:ilvl="6" w:tplc="F610544E">
      <w:numFmt w:val="bullet"/>
      <w:lvlText w:val="•"/>
      <w:lvlJc w:val="left"/>
      <w:pPr>
        <w:ind w:left="5721" w:hanging="165"/>
      </w:pPr>
      <w:rPr>
        <w:rFonts w:hint="default"/>
        <w:lang w:val="et-EE" w:eastAsia="en-US" w:bidi="ar-SA"/>
      </w:rPr>
    </w:lvl>
    <w:lvl w:ilvl="7" w:tplc="A8844EFE">
      <w:numFmt w:val="bullet"/>
      <w:lvlText w:val="•"/>
      <w:lvlJc w:val="left"/>
      <w:pPr>
        <w:ind w:left="6635" w:hanging="165"/>
      </w:pPr>
      <w:rPr>
        <w:rFonts w:hint="default"/>
        <w:lang w:val="et-EE" w:eastAsia="en-US" w:bidi="ar-SA"/>
      </w:rPr>
    </w:lvl>
    <w:lvl w:ilvl="8" w:tplc="F972208E">
      <w:numFmt w:val="bullet"/>
      <w:lvlText w:val="•"/>
      <w:lvlJc w:val="left"/>
      <w:pPr>
        <w:ind w:left="7548" w:hanging="165"/>
      </w:pPr>
      <w:rPr>
        <w:rFonts w:hint="default"/>
        <w:lang w:val="et-EE" w:eastAsia="en-US" w:bidi="ar-SA"/>
      </w:rPr>
    </w:lvl>
  </w:abstractNum>
  <w:num w:numId="1" w16cid:durableId="570820314">
    <w:abstractNumId w:val="3"/>
  </w:num>
  <w:num w:numId="2" w16cid:durableId="1014114825">
    <w:abstractNumId w:val="5"/>
  </w:num>
  <w:num w:numId="3" w16cid:durableId="1190024599">
    <w:abstractNumId w:val="0"/>
  </w:num>
  <w:num w:numId="4" w16cid:durableId="577908707">
    <w:abstractNumId w:val="4"/>
  </w:num>
  <w:num w:numId="5" w16cid:durableId="1033265522">
    <w:abstractNumId w:val="2"/>
  </w:num>
  <w:num w:numId="6" w16cid:durableId="1957828130">
    <w:abstractNumId w:val="1"/>
  </w:num>
  <w:num w:numId="7" w16cid:durableId="126217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100"/>
    <w:rsid w:val="00073EFC"/>
    <w:rsid w:val="001353C8"/>
    <w:rsid w:val="001B228C"/>
    <w:rsid w:val="001E2100"/>
    <w:rsid w:val="00241DDD"/>
    <w:rsid w:val="00245F3D"/>
    <w:rsid w:val="002746B8"/>
    <w:rsid w:val="005733D3"/>
    <w:rsid w:val="007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C4CC"/>
  <w15:docId w15:val="{F6A0F09D-BD7A-4069-8C5C-836AFF4E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 MT" w:eastAsia="Arial MT" w:hAnsi="Arial MT" w:cs="Arial MT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rPr>
      <w:sz w:val="16"/>
      <w:szCs w:val="16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spacing w:before="97"/>
      <w:ind w:left="238"/>
    </w:pPr>
  </w:style>
  <w:style w:type="paragraph" w:styleId="Redaktsioon">
    <w:name w:val="Revision"/>
    <w:hidden/>
    <w:uiPriority w:val="99"/>
    <w:semiHidden/>
    <w:rsid w:val="002746B8"/>
    <w:pPr>
      <w:widowControl/>
      <w:autoSpaceDE/>
      <w:autoSpaceDN/>
    </w:pPr>
    <w:rPr>
      <w:rFonts w:ascii="Arial MT" w:eastAsia="Arial MT" w:hAnsi="Arial MT" w:cs="Arial MT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Määruse lisa 3.docx</dc:title>
  <cp:lastModifiedBy>Kaili Kuusk</cp:lastModifiedBy>
  <cp:revision>6</cp:revision>
  <dcterms:created xsi:type="dcterms:W3CDTF">2023-06-07T08:29:00Z</dcterms:created>
  <dcterms:modified xsi:type="dcterms:W3CDTF">2025-12-05T10:59:00Z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Creator">
    <vt:lpwstr>Internet Explorer 8.0000</vt:lpwstr>
  </property>
  <property fmtid="{D5CDD505-2E9C-101B-9397-08002B2CF9AE}" pid="4" name="LastSaved">
    <vt:filetime>2023-06-07T00:00:00Z</vt:filetime>
  </property>
  <property fmtid="{D5CDD505-2E9C-101B-9397-08002B2CF9AE}" pid="5" name="Producer">
    <vt:lpwstr>Acrobat Web Capture 10.0</vt:lpwstr>
  </property>
</Properties>
</file>